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right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Patient Information</w:t>
      </w:r>
    </w:p>
    <w:p w:rsidR="00000000" w:rsidDel="00000000" w:rsidP="00000000" w:rsidRDefault="00000000" w:rsidRPr="00000000" w14:paraId="00000002">
      <w:pPr>
        <w:spacing w:line="276" w:lineRule="auto"/>
        <w:ind w:left="-720" w:right="-720" w:firstLine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Name________________________________________________DOB______________Phone#____________________</w:t>
      </w:r>
    </w:p>
    <w:p w:rsidR="00000000" w:rsidDel="00000000" w:rsidP="00000000" w:rsidRDefault="00000000" w:rsidRPr="00000000" w14:paraId="00000003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Address_______________________________________________City____________________State_______Zip______</w:t>
      </w:r>
    </w:p>
    <w:p w:rsidR="00000000" w:rsidDel="00000000" w:rsidP="00000000" w:rsidRDefault="00000000" w:rsidRPr="00000000" w14:paraId="00000004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Primary Insurance___________________ Policy #________________</w:t>
      </w:r>
    </w:p>
    <w:p w:rsidR="00000000" w:rsidDel="00000000" w:rsidP="00000000" w:rsidRDefault="00000000" w:rsidRPr="00000000" w14:paraId="00000005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Secondary Insurance_________________Policy #________________     Discharge Date____________ Height_______Weight______Diagnonsis Codes_____________Length of Need(# of Months)________1-99 (99=Lifetime)</w:t>
      </w:r>
    </w:p>
    <w:p w:rsidR="00000000" w:rsidDel="00000000" w:rsidP="00000000" w:rsidRDefault="00000000" w:rsidRPr="00000000" w14:paraId="00000006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720" w:right="-72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Bathroom Safety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gridCol w:w="5325"/>
        <w:tblGridChange w:id="0">
          <w:tblGrid>
            <w:gridCol w:w="5355"/>
            <w:gridCol w:w="5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Standard Equipment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Commode, Bedside (3 in 1), 350 lb max (E0163)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Commode, Drop Arm, 300 lb max (E0165)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none"/>
                <w:rtl w:val="0"/>
              </w:rPr>
              <w:t xml:space="preserve">Note: The following items are generally not covered by insurance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Raised Toilet Seat (RTS), 300 lb max (E0244)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Raised Toilet Seat (RTS) with Arms, 300 lb max (E0244)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Shower Chair/Bath Stool, 300 lb max (E0245)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Toilet Safety Frame (Versa Frame), 250 lb max (E0243)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Grab Bar (E0241)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Tub Transfer Bench (TTB) 300 lb max (E0247)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Bariatric Equipment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Commode, Bedside, HD, 450 lb max (E0168)</w:t>
            </w:r>
          </w:p>
          <w:p w:rsidR="00000000" w:rsidDel="00000000" w:rsidP="00000000" w:rsidRDefault="00000000" w:rsidRPr="00000000" w14:paraId="00000014">
            <w:pPr>
              <w:widowControl w:val="0"/>
              <w:ind w:right="0"/>
              <w:rPr>
                <w:rFonts w:ascii="Arial" w:cs="Arial" w:eastAsia="Arial" w:hAnsi="Arial"/>
                <w:i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none"/>
                <w:rtl w:val="0"/>
              </w:rPr>
              <w:t xml:space="preserve">Note: The following items are generally not covered by insurance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Commode, Drop Arm, HD 650 lb max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Transfer Tub Bench (TTB), 500 lb max (E0248)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Shower Chair /Bath Stool, 500 lb max (E0245)</w:t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COMMODE MEDICAL NECESSITY INFORMATION: Must be supported in the medical records, if applicable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Is the patient confined to a single room?      _____YES____NO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Is the patient confined to one level of the home environment and there is no toilet on that level?</w:t>
        <w:tab/>
        <w:tab/>
        <w:tab/>
        <w:tab/>
        <w:tab/>
        <w:tab/>
        <w:tab/>
        <w:t xml:space="preserve">_____YES____NO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Is the patient confined to the home and there are no toilet facilities in the home? </w:t>
      </w:r>
    </w:p>
    <w:p w:rsidR="00000000" w:rsidDel="00000000" w:rsidP="00000000" w:rsidRDefault="00000000" w:rsidRPr="00000000" w14:paraId="0000001C">
      <w:pPr>
        <w:spacing w:line="276" w:lineRule="auto"/>
        <w:ind w:left="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ab/>
        <w:tab/>
        <w:tab/>
        <w:tab/>
        <w:tab/>
        <w:t xml:space="preserve">_____YES____NO</w:t>
      </w:r>
    </w:p>
    <w:p w:rsidR="00000000" w:rsidDel="00000000" w:rsidP="00000000" w:rsidRDefault="00000000" w:rsidRPr="00000000" w14:paraId="0000001D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CERTIFICATION: </w:t>
            </w:r>
          </w:p>
          <w:p w:rsidR="00000000" w:rsidDel="00000000" w:rsidP="00000000" w:rsidRDefault="00000000" w:rsidRPr="00000000" w14:paraId="0000001F">
            <w:pPr>
              <w:widowControl w:val="0"/>
              <w:ind w:right="0"/>
              <w:jc w:val="left"/>
              <w:rPr>
                <w:rFonts w:ascii="Arial" w:cs="Arial" w:eastAsia="Arial" w:hAnsi="Arial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u w:val="none"/>
                <w:rtl w:val="0"/>
              </w:rPr>
              <w:t xml:space="preserve">I, the patient's treating provider, certify the medical necessity of these items for this patient and maintain medical records reflecting the medical justification and care provided.</w:t>
            </w:r>
          </w:p>
          <w:p w:rsidR="00000000" w:rsidDel="00000000" w:rsidP="00000000" w:rsidRDefault="00000000" w:rsidRPr="00000000" w14:paraId="00000020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Signature:_____________________________Date:___________NPI:_______________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right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Name:________________________________Telephone:_________________________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76" w:lineRule="auto"/>
      <w:ind w:right="0"/>
      <w:jc w:val="left"/>
      <w:rPr>
        <w:b w:val="1"/>
        <w:sz w:val="56"/>
        <w:szCs w:val="56"/>
        <w:u w:val="no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u w:val="none"/>
      </w:rPr>
      <mc:AlternateContent>
        <mc:Choice Requires="wpg">
          <w:drawing>
            <wp:inline distB="114300" distT="114300" distL="114300" distR="114300">
              <wp:extent cx="7772400" cy="733245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825" y="2038975"/>
                        <a:ext cx="7772400" cy="733245"/>
                        <a:chOff x="58825" y="2038975"/>
                        <a:chExt cx="7561175" cy="696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58825" y="2038975"/>
                          <a:ext cx="7620000" cy="696000"/>
                        </a:xfrm>
                        <a:prstGeom prst="triangle">
                          <a:avLst>
                            <a:gd fmla="val 50300" name="adj"/>
                          </a:avLst>
                        </a:prstGeom>
                        <a:solidFill>
                          <a:srgbClr val="E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2360725" y="2102875"/>
                          <a:ext cx="3016200" cy="6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780 US HWy 1 Suite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Vero Beach, FL 32962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P:772-226-7700  F: 888-908-8578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info@baileysmedical.com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772400" cy="73324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73324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jc w:val="center"/>
      <w:rPr>
        <w:color w:val="cc000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-828674</wp:posOffset>
          </wp:positionH>
          <wp:positionV relativeFrom="paragraph">
            <wp:posOffset>114300</wp:posOffset>
          </wp:positionV>
          <wp:extent cx="1338263" cy="104599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10459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b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b w:val="1"/>
        <w:color w:val="f20505"/>
        <w:sz w:val="46"/>
        <w:szCs w:val="46"/>
        <w:u w:val="none"/>
        <w:rtl w:val="0"/>
      </w:rPr>
      <w:t xml:space="preserve"> </w:t>
    </w:r>
    <w:r w:rsidDel="00000000" w:rsidR="00000000" w:rsidRPr="00000000">
      <w:rPr>
        <w:rFonts w:ascii="Anton" w:cs="Anton" w:eastAsia="Anton" w:hAnsi="Anton"/>
        <w:b w:val="1"/>
        <w:color w:val="f20505"/>
        <w:sz w:val="44"/>
        <w:szCs w:val="44"/>
        <w:u w:val="none"/>
        <w:rtl w:val="0"/>
      </w:rPr>
      <w:t xml:space="preserve">Bailey’s Medical Equipment and Supplies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i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i w:val="1"/>
        <w:color w:val="f20505"/>
        <w:sz w:val="44"/>
        <w:szCs w:val="44"/>
        <w:u w:val="none"/>
        <w:rtl w:val="0"/>
      </w:rPr>
      <w:t xml:space="preserve">“Where patient care is our #1 concern!”</w:t>
    </w:r>
  </w:p>
  <w:p w:rsidR="00000000" w:rsidDel="00000000" w:rsidP="00000000" w:rsidRDefault="00000000" w:rsidRPr="00000000" w14:paraId="00000027">
    <w:pPr>
      <w:rPr>
        <w:rFonts w:ascii="Arial" w:cs="Arial" w:eastAsia="Arial" w:hAnsi="Arial"/>
        <w:sz w:val="22"/>
        <w:szCs w:val="22"/>
        <w:u w:val="none"/>
      </w:rPr>
    </w:pPr>
    <w:bookmarkStart w:colFirst="0" w:colLast="0" w:name="_6dw5zw5zw413" w:id="1"/>
    <w:bookmarkEnd w:id="1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717925" y="1278500"/>
                        <a:ext cx="5782800" cy="99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9050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9560" cy="37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right="1440"/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u w:val="single"/>
        <w:lang w:val="en-US"/>
      </w:rPr>
    </w:rPrDefault>
    <w:pPrDefault>
      <w:pPr>
        <w:ind w:right="144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